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“《建筑环境通用规范》标准解读宣贯讲座”报名回执表</w:t>
      </w:r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117" w:tblpY="2073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7235DA6"/>
    <w:rsid w:val="384F06F9"/>
    <w:rsid w:val="3A4B704C"/>
    <w:rsid w:val="41061B71"/>
    <w:rsid w:val="41536546"/>
    <w:rsid w:val="41F26E21"/>
    <w:rsid w:val="421E31ED"/>
    <w:rsid w:val="43356457"/>
    <w:rsid w:val="44C0427B"/>
    <w:rsid w:val="48592D5B"/>
    <w:rsid w:val="4EBE3A8B"/>
    <w:rsid w:val="53EA3906"/>
    <w:rsid w:val="58C93758"/>
    <w:rsid w:val="5CE00793"/>
    <w:rsid w:val="5D7208C7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1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2022-03-16T09:10:26Z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30B84B5B15474E0890DD43C8139B24B4</vt:lpwstr>
  </property>
</Properties>
</file>